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bde34616e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PATRIOTENE AS</w:t>
      </w:r>
    </w:p>
    <w:sectPr>
      <w:headerReference xmlns:r="http://schemas.openxmlformats.org/officeDocument/2006/relationships" w:type="default" r:id="Rd454f4cd819a4280"/>
      <w:footerReference xmlns:r="http://schemas.openxmlformats.org/officeDocument/2006/relationships" w:type="default" r:id="R73eb11c8715f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PATRIOTENE AS   ·   Org.nr 920 415 210   ·   Dalaneveien 20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PATRIOTENE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4f4cd819a4280" /><Relationship Type="http://schemas.openxmlformats.org/officeDocument/2006/relationships/footer" Target="/word/footer1.xml" Id="R73eb11c8715f4376" /></Relationships>
</file>