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c8d8d7249248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LOE EQUITY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LOE EQUITY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497624c0ea4950"/>
      <w:footerReference xmlns:r="http://schemas.openxmlformats.org/officeDocument/2006/relationships" w:type="default" r:id="Re378fdbd057e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EQUITY AS   ·   Org.nr 920 339 824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97624c0ea4950" /><Relationship Type="http://schemas.openxmlformats.org/officeDocument/2006/relationships/footer" Target="/word/footer1.xml" Id="Re378fdbd057e4438" /></Relationships>
</file>