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bc28a6202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HEGGARD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HEGGARD AS</w:t>
      </w:r>
    </w:p>
    <w:sectPr>
      <w:headerReference xmlns:r="http://schemas.openxmlformats.org/officeDocument/2006/relationships" w:type="default" r:id="R3529154fb0f247c7"/>
      <w:footerReference xmlns:r="http://schemas.openxmlformats.org/officeDocument/2006/relationships" w:type="default" r:id="Rea84ae57d344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9154fb0f247c7" /><Relationship Type="http://schemas.openxmlformats.org/officeDocument/2006/relationships/footer" Target="/word/footer1.xml" Id="Rea84ae57d34441f5" /></Relationships>
</file>