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37aab4ebc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IMPACT CLUB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IMPACT CLUB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e18f03cbe4ba2"/>
      <w:footerReference xmlns:r="http://schemas.openxmlformats.org/officeDocument/2006/relationships" w:type="default" r:id="R8ddfdc759e0d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IMPACT CLUB   ·   Org.nr 920 152 570   ·   Leilighet 208, c/o Lars Rune Føleide, Klæbuveien 52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IMPACT CLUB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e18f03cbe4ba2" /><Relationship Type="http://schemas.openxmlformats.org/officeDocument/2006/relationships/footer" Target="/word/footer1.xml" Id="R8ddfdc759e0d42c3" /></Relationships>
</file>