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0e9f20f03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EIENDOM AS</w:t>
      </w:r>
    </w:p>
    <w:sectPr>
      <w:headerReference xmlns:r="http://schemas.openxmlformats.org/officeDocument/2006/relationships" w:type="default" r:id="Re60ffd9ffb244507"/>
      <w:footerReference xmlns:r="http://schemas.openxmlformats.org/officeDocument/2006/relationships" w:type="default" r:id="R52e46bc02276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EIENDOM AS   ·   Org.nr 919 838 531   ·  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ffd9ffb244507" /><Relationship Type="http://schemas.openxmlformats.org/officeDocument/2006/relationships/footer" Target="/word/footer1.xml" Id="R52e46bc022764689" /></Relationships>
</file>