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3734af113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EIENDOM AS</w:t>
      </w:r>
    </w:p>
    <w:sectPr>
      <w:headerReference xmlns:r="http://schemas.openxmlformats.org/officeDocument/2006/relationships" w:type="default" r:id="R7af52c2ad2c04b6d"/>
      <w:footerReference xmlns:r="http://schemas.openxmlformats.org/officeDocument/2006/relationships" w:type="default" r:id="Re7407c2e2461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EIENDOM AS   ·   Org.nr 919 346 051   ·   Porsveien 12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52c2ad2c04b6d" /><Relationship Type="http://schemas.openxmlformats.org/officeDocument/2006/relationships/footer" Target="/word/footer1.xml" Id="Re7407c2e24614e47" /></Relationships>
</file>