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e2635877c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II AS</w:t>
      </w:r>
    </w:p>
    <w:sectPr>
      <w:headerReference xmlns:r="http://schemas.openxmlformats.org/officeDocument/2006/relationships" w:type="default" r:id="R68bb5fb0b26844a1"/>
      <w:footerReference xmlns:r="http://schemas.openxmlformats.org/officeDocument/2006/relationships" w:type="default" r:id="R7dd61df46385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b5fb0b26844a1" /><Relationship Type="http://schemas.openxmlformats.org/officeDocument/2006/relationships/footer" Target="/word/footer1.xml" Id="R7dd61df463854cae" /></Relationships>
</file>