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854adace3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CALLAMI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CALLAMI INVEST AS</w:t>
      </w:r>
    </w:p>
    <w:sectPr>
      <w:headerReference xmlns:r="http://schemas.openxmlformats.org/officeDocument/2006/relationships" w:type="default" r:id="R256927e754f1464c"/>
      <w:footerReference xmlns:r="http://schemas.openxmlformats.org/officeDocument/2006/relationships" w:type="default" r:id="Red9b84999323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CALLAMI INVEST AS   ·   Org.nr 917 639 027   ·   Sakkastadhaugen 18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CALLAMI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927e754f1464c" /><Relationship Type="http://schemas.openxmlformats.org/officeDocument/2006/relationships/footer" Target="/word/footer1.xml" Id="Red9b84999323496d" /></Relationships>
</file>