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398c83553e4c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Reistad,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AMNOC AS</w:t>
      </w:r>
    </w:p>
    <w:sectPr>
      <w:headerReference xmlns:r="http://schemas.openxmlformats.org/officeDocument/2006/relationships" w:type="default" r:id="R43e6582c0fd0425a"/>
      <w:footerReference xmlns:r="http://schemas.openxmlformats.org/officeDocument/2006/relationships" w:type="default" r:id="Rbfb9ac8e096b48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AMNOC AS   ·   Org.nr 917 330 484   ·   Bråtasvingen 27   ·   3425 REISTAD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AMNOC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e6582c0fd0425a" /><Relationship Type="http://schemas.openxmlformats.org/officeDocument/2006/relationships/footer" Target="/word/footer1.xml" Id="Rbfb9ac8e096b48a0" /></Relationships>
</file>