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5f7f4a3ce64f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AMNOC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Reistad,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AMNOC AS</w:t>
      </w:r>
    </w:p>
    <w:sectPr>
      <w:headerReference xmlns:r="http://schemas.openxmlformats.org/officeDocument/2006/relationships" w:type="default" r:id="R2f968e0fb882474c"/>
      <w:footerReference xmlns:r="http://schemas.openxmlformats.org/officeDocument/2006/relationships" w:type="default" r:id="R3e69d960268f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AMNOC AS   ·   Org.nr 917 330 484   ·   Bråtasvingen 27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968e0fb882474c" /><Relationship Type="http://schemas.openxmlformats.org/officeDocument/2006/relationships/footer" Target="/word/footer1.xml" Id="R3e69d960268f4e45" /></Relationships>
</file>