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e1b45f29b946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Mysen,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SOLBJØRGS ØKONOMI &amp;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SOLBJØRGS ØKONOMI &amp; REGNSKAP AS</w:t>
      </w:r>
    </w:p>
    <w:sectPr>
      <w:headerReference xmlns:r="http://schemas.openxmlformats.org/officeDocument/2006/relationships" w:type="default" r:id="R45ee524e8dc84949"/>
      <w:footerReference xmlns:r="http://schemas.openxmlformats.org/officeDocument/2006/relationships" w:type="default" r:id="R19da3d8ebce24a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SOLBJØRGS ØKONOMI &amp; REGNSKAP AS   ·   Org.nr 914 940 192   ·   Smedgata 30   ·   1850 MYSEN   ·   okonomiregnskap@ymail.com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SOLBJØRGS ØKONOMI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ee524e8dc84949" /><Relationship Type="http://schemas.openxmlformats.org/officeDocument/2006/relationships/footer" Target="/word/footer1.xml" Id="R19da3d8ebce24a57" /></Relationships>
</file>