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330f6a629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ACTIVA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ACTIVA KOMPETANSE AS</w:t>
      </w:r>
    </w:p>
    <w:sectPr>
      <w:headerReference xmlns:r="http://schemas.openxmlformats.org/officeDocument/2006/relationships" w:type="default" r:id="R62cfda146bdf47a6"/>
      <w:footerReference xmlns:r="http://schemas.openxmlformats.org/officeDocument/2006/relationships" w:type="default" r:id="Rdfc7430c42d7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fda146bdf47a6" /><Relationship Type="http://schemas.openxmlformats.org/officeDocument/2006/relationships/footer" Target="/word/footer1.xml" Id="Rdfc7430c42d74b33" /></Relationships>
</file>