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040790efd44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ERIK LUND INVEST AS.</w:t>
      </w:r>
    </w:p>
    <w:sectPr>
      <w:headerReference xmlns:r="http://schemas.openxmlformats.org/officeDocument/2006/relationships" w:type="default" r:id="Rcf0289a2b0574c3d"/>
      <w:footerReference xmlns:r="http://schemas.openxmlformats.org/officeDocument/2006/relationships" w:type="default" r:id="R5ad9d6c60554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289a2b0574c3d" /><Relationship Type="http://schemas.openxmlformats.org/officeDocument/2006/relationships/footer" Target="/word/footer1.xml" Id="R5ad9d6c605544cac" /></Relationships>
</file>