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f349e158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VRTKL AS.</w:t>
      </w:r>
    </w:p>
    <w:sectPr>
      <w:headerReference xmlns:r="http://schemas.openxmlformats.org/officeDocument/2006/relationships" w:type="default" r:id="R2fd9efbe64f74376"/>
      <w:footerReference xmlns:r="http://schemas.openxmlformats.org/officeDocument/2006/relationships" w:type="default" r:id="Rf1f6746012e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efbe64f74376" /><Relationship Type="http://schemas.openxmlformats.org/officeDocument/2006/relationships/footer" Target="/word/footer1.xml" Id="Rf1f6746012e8455b" /></Relationships>
</file>