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57e1cb84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RINTOR INVEST LTD NUF.</w:t>
      </w:r>
    </w:p>
    <w:sectPr>
      <w:headerReference xmlns:r="http://schemas.openxmlformats.org/officeDocument/2006/relationships" w:type="default" r:id="R5d9008bda88e4885"/>
      <w:footerReference xmlns:r="http://schemas.openxmlformats.org/officeDocument/2006/relationships" w:type="default" r:id="Rc986473ab6bd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008bda88e4885" /><Relationship Type="http://schemas.openxmlformats.org/officeDocument/2006/relationships/footer" Target="/word/footer1.xml" Id="Rc986473ab6bd4486" /></Relationships>
</file>