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dc8f57171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PROFECTUS AS.</w:t>
      </w:r>
    </w:p>
    <w:sectPr>
      <w:headerReference xmlns:r="http://schemas.openxmlformats.org/officeDocument/2006/relationships" w:type="default" r:id="R60eb5176be094cc4"/>
      <w:footerReference xmlns:r="http://schemas.openxmlformats.org/officeDocument/2006/relationships" w:type="default" r:id="R42821613b47d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b5176be094cc4" /><Relationship Type="http://schemas.openxmlformats.org/officeDocument/2006/relationships/footer" Target="/word/footer1.xml" Id="R42821613b47d49c7" /></Relationships>
</file>