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b296f1ea6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PROFECTUS AS, org.nr 892 953 732,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897b5d63a2394fcf"/>
      <w:footerReference xmlns:r="http://schemas.openxmlformats.org/officeDocument/2006/relationships" w:type="default" r:id="R4e486b19ad55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b5d63a2394fcf" /><Relationship Type="http://schemas.openxmlformats.org/officeDocument/2006/relationships/footer" Target="/word/footer1.xml" Id="R4e486b19ad554531" /></Relationships>
</file>