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bfe383b18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HANIF AS.</w:t>
      </w:r>
    </w:p>
    <w:sectPr>
      <w:headerReference xmlns:r="http://schemas.openxmlformats.org/officeDocument/2006/relationships" w:type="default" r:id="R7a29b845af474c5f"/>
      <w:footerReference xmlns:r="http://schemas.openxmlformats.org/officeDocument/2006/relationships" w:type="default" r:id="Rf76bacf95cbf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9b845af474c5f" /><Relationship Type="http://schemas.openxmlformats.org/officeDocument/2006/relationships/footer" Target="/word/footer1.xml" Id="Rf76bacf95cbf4762" /></Relationships>
</file>