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77a2f164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ROLIA INVEST AS.</w:t>
      </w:r>
    </w:p>
    <w:sectPr>
      <w:headerReference xmlns:r="http://schemas.openxmlformats.org/officeDocument/2006/relationships" w:type="default" r:id="R171ab0ca02b845aa"/>
      <w:footerReference xmlns:r="http://schemas.openxmlformats.org/officeDocument/2006/relationships" w:type="default" r:id="Rd535b060e3f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b0ca02b845aa" /><Relationship Type="http://schemas.openxmlformats.org/officeDocument/2006/relationships/footer" Target="/word/footer1.xml" Id="Rd535b060e3fb4b6a" /></Relationships>
</file>