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410325aa0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TORLEIF SEIELSTAD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TORLEIF SEIELSTAD HOLDING AS</w:t>
      </w:r>
    </w:p>
    <w:sectPr>
      <w:headerReference xmlns:r="http://schemas.openxmlformats.org/officeDocument/2006/relationships" w:type="default" r:id="R8f27ea815b7e4008"/>
      <w:footerReference xmlns:r="http://schemas.openxmlformats.org/officeDocument/2006/relationships" w:type="default" r:id="R96ae0c4c0732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7ea815b7e4008" /><Relationship Type="http://schemas.openxmlformats.org/officeDocument/2006/relationships/footer" Target="/word/footer1.xml" Id="R96ae0c4c0732441f" /></Relationships>
</file>