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f1140fc180432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Mysen,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ABACUS HOLDING AS</w:t>
      </w:r>
    </w:p>
    <w:sectPr>
      <w:headerReference xmlns:r="http://schemas.openxmlformats.org/officeDocument/2006/relationships" w:type="default" r:id="R4e64aef129964d99"/>
      <w:footerReference xmlns:r="http://schemas.openxmlformats.org/officeDocument/2006/relationships" w:type="default" r:id="Rfc006cd001a442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ABACUS HOLDING AS   ·   Org.nr 888 023 852   ·   Storgata 2   ·   1850 MYSEN   ·   post@bacus.no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ABACUS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64aef129964d99" /><Relationship Type="http://schemas.openxmlformats.org/officeDocument/2006/relationships/footer" Target="/word/footer1.xml" Id="Rfc006cd001a44202" /></Relationships>
</file>