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362b66f0c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0dd85ea454fc4"/>
      <w:footerReference xmlns:r="http://schemas.openxmlformats.org/officeDocument/2006/relationships" w:type="default" r:id="R6aed98c5d0c4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EMKAY INVEST AS   ·   Org.nr 887 544 972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0dd85ea454fc4" /><Relationship Type="http://schemas.openxmlformats.org/officeDocument/2006/relationships/footer" Target="/word/footer1.xml" Id="R6aed98c5d0c44673" /></Relationships>
</file>