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85def1218b49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VIOLINA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VIOLINA AS</w:t>
      </w:r>
    </w:p>
    <w:sectPr>
      <w:headerReference xmlns:r="http://schemas.openxmlformats.org/officeDocument/2006/relationships" w:type="default" r:id="Rd49966ce6fa347dd"/>
      <w:footerReference xmlns:r="http://schemas.openxmlformats.org/officeDocument/2006/relationships" w:type="default" r:id="R5e69ec4c4ef4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VIOLINA AS   ·   Org.nr 842 533 252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VIOLINA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9966ce6fa347dd" /><Relationship Type="http://schemas.openxmlformats.org/officeDocument/2006/relationships/footer" Target="/word/footer1.xml" Id="R5e69ec4c4ef442e1" /></Relationships>
</file>