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048db96bf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DNB ASSET MANAGEMENT HOLDING AS.</w:t>
      </w:r>
    </w:p>
    <w:sectPr>
      <w:headerReference xmlns:r="http://schemas.openxmlformats.org/officeDocument/2006/relationships" w:type="default" r:id="Re11398e4443247a4"/>
      <w:footerReference xmlns:r="http://schemas.openxmlformats.org/officeDocument/2006/relationships" w:type="default" r:id="R525059b685d4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398e4443247a4" /><Relationship Type="http://schemas.openxmlformats.org/officeDocument/2006/relationships/footer" Target="/word/footer1.xml" Id="R525059b685d44a2b" /></Relationships>
</file>