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0465daa1c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NORSUND KAPITAL AS.</w:t>
      </w:r>
    </w:p>
    <w:sectPr>
      <w:headerReference xmlns:r="http://schemas.openxmlformats.org/officeDocument/2006/relationships" w:type="default" r:id="Rf658594a918e4e5c"/>
      <w:footerReference xmlns:r="http://schemas.openxmlformats.org/officeDocument/2006/relationships" w:type="default" r:id="Rb489c1eb0fde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8594a918e4e5c" /><Relationship Type="http://schemas.openxmlformats.org/officeDocument/2006/relationships/footer" Target="/word/footer1.xml" Id="Rb489c1eb0fde4b97" /></Relationships>
</file>