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cf90c90f9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BLAANE CAPITAL AS, org.nr 826 164 832,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5cd466edca6f48fe"/>
      <w:footerReference xmlns:r="http://schemas.openxmlformats.org/officeDocument/2006/relationships" w:type="default" r:id="R98bd06f084e5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466edca6f48fe" /><Relationship Type="http://schemas.openxmlformats.org/officeDocument/2006/relationships/footer" Target="/word/footer1.xml" Id="R98bd06f084e54930" /></Relationships>
</file>