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09d0cfc38245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BLAANE CAPITAL AS</w:t>
      </w:r>
    </w:p>
    <w:sectPr>
      <w:headerReference xmlns:r="http://schemas.openxmlformats.org/officeDocument/2006/relationships" w:type="default" r:id="R4f87dd6be78f4a52"/>
      <w:footerReference xmlns:r="http://schemas.openxmlformats.org/officeDocument/2006/relationships" w:type="default" r:id="R3643c195b5084f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BLAANE CAPITAL AS   ·   Org.nr 826 164 832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BLAANE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87dd6be78f4a52" /><Relationship Type="http://schemas.openxmlformats.org/officeDocument/2006/relationships/footer" Target="/word/footer1.xml" Id="R3643c195b5084fe1" /></Relationships>
</file>