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400e124f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NORDIC INSURANCE AND PENSIONS AS.</w:t>
      </w:r>
    </w:p>
    <w:sectPr>
      <w:headerReference xmlns:r="http://schemas.openxmlformats.org/officeDocument/2006/relationships" w:type="default" r:id="Rb1102285e8ae483f"/>
      <w:footerReference xmlns:r="http://schemas.openxmlformats.org/officeDocument/2006/relationships" w:type="default" r:id="R07e183577a6e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02285e8ae483f" /><Relationship Type="http://schemas.openxmlformats.org/officeDocument/2006/relationships/footer" Target="/word/footer1.xml" Id="R07e183577a6e4ebf" /></Relationships>
</file>