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e84f99ddf14e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LION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LION CAPITAL AS</w:t>
      </w:r>
    </w:p>
    <w:sectPr>
      <w:headerReference xmlns:r="http://schemas.openxmlformats.org/officeDocument/2006/relationships" w:type="default" r:id="R8a4f4d8c0b9c452f"/>
      <w:footerReference xmlns:r="http://schemas.openxmlformats.org/officeDocument/2006/relationships" w:type="default" r:id="R24fc1fb16c7f4b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LION CAPITAL AS   ·   Org.nr 819 029 172   ·   Skøyen terrasse 17   ·   0276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LION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4f4d8c0b9c452f" /><Relationship Type="http://schemas.openxmlformats.org/officeDocument/2006/relationships/footer" Target="/word/footer1.xml" Id="R24fc1fb16c7f4b61" /></Relationships>
</file>