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f24292df234b9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RAYMOND ARONSEN TRANSPORT &amp; GRAVING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Froland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Froland,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RAYMOND ARONSEN TRANSPORT &amp; GRAVING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40f8ebd5f1b49f2"/>
      <w:footerReference xmlns:r="http://schemas.openxmlformats.org/officeDocument/2006/relationships" w:type="default" r:id="R1aa411195ede4d2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RAYMOND ARONSEN TRANSPORT &amp; GRAVING AS   ·   Org.nr 811 998 222   ·   Jomås   ·   4820 FROLAND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RAYMOND ARONSEN TRANSPORT &amp; GRAVING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40f8ebd5f1b49f2" /><Relationship Type="http://schemas.openxmlformats.org/officeDocument/2006/relationships/footer" Target="/word/footer1.xml" Id="R1aa411195ede4d2b" /></Relationships>
</file>